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70" w:rsidRDefault="00CA2C70" w:rsidP="00CA2C7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1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КОНТРОЛЬНЫЙ ДИКТАНТ ПО ТЕМЕ «ГЛАГОЛ»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A2C7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контроля знаний и способов действий по теме «Глагол»</w:t>
            </w:r>
          </w:p>
        </w:tc>
      </w:tr>
      <w:tr w:rsidR="00CA2C7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 и способов действий / решение частной задачи</w:t>
            </w:r>
          </w:p>
        </w:tc>
      </w:tr>
      <w:tr w:rsidR="00CA2C7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орфографических, пунктуационных) и правилах речевого этикета; имеют первоначальные </w:t>
            </w:r>
            <w:proofErr w:type="spellStart"/>
            <w:r>
              <w:rPr>
                <w:rFonts w:ascii="Times New Roman" w:hAnsi="Times New Roman" w:cs="Times New Roman"/>
              </w:rPr>
              <w:t>пред-ставления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единстве и многообразии языкового и культурного пространства России</w:t>
            </w:r>
          </w:p>
        </w:tc>
      </w:tr>
      <w:tr w:rsidR="00CA2C7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между целью учебной деятельности и ее мотивом (между результатом учения, и тем, </w:t>
            </w:r>
            <w:r>
              <w:rPr>
                <w:rFonts w:ascii="Times New Roman" w:hAnsi="Times New Roman" w:cs="Times New Roman"/>
              </w:rPr>
              <w:br/>
              <w:t xml:space="preserve">что побуждает деятельность, ради чего она осуществляется); проявляют положительное отношение к школе </w:t>
            </w:r>
            <w:r>
              <w:rPr>
                <w:rFonts w:ascii="Times New Roman" w:hAnsi="Times New Roman" w:cs="Times New Roman"/>
              </w:rPr>
              <w:br/>
              <w:t>и учебной деятельности; имеют представление о причинах успеха в учебе</w:t>
            </w:r>
          </w:p>
        </w:tc>
      </w:tr>
      <w:tr w:rsidR="00CA2C7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выбор наиболее эффективных способов решения задач в </w:t>
            </w:r>
            <w:proofErr w:type="spellStart"/>
            <w:r>
              <w:rPr>
                <w:rFonts w:ascii="Times New Roman" w:hAnsi="Times New Roman" w:cs="Times New Roman"/>
              </w:rPr>
              <w:t>зави-симости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конкретных условий;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сравнение, устанавливают причинно-следственные связи;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постановка и решение проблемы –</w:t>
            </w:r>
            <w:r>
              <w:rPr>
                <w:rFonts w:ascii="Times New Roman" w:hAnsi="Times New Roman" w:cs="Times New Roman"/>
              </w:rPr>
              <w:t xml:space="preserve"> самостоятельно создают способы решения проблем.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 и осуществляют ее выполнение.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воспринимают текст с учетом поставленной учебной задачи</w:t>
            </w:r>
          </w:p>
        </w:tc>
      </w:tr>
      <w:tr w:rsidR="00CA2C7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глагола. Число и времена глагола. Род глаголов в прошедшем времени. Разбор глагола как части речи. Значимые части слова</w:t>
            </w:r>
          </w:p>
        </w:tc>
      </w:tr>
      <w:tr w:rsidR="00CA2C7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CA2C70" w:rsidRDefault="00CA2C70" w:rsidP="00CA2C7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A2C70" w:rsidRDefault="00CA2C70" w:rsidP="00CA2C7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CA2C70" w:rsidRDefault="00CA2C70" w:rsidP="00CA2C7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2690"/>
        <w:gridCol w:w="2614"/>
        <w:gridCol w:w="1592"/>
      </w:tblGrid>
      <w:tr w:rsidR="00CA2C70">
        <w:trPr>
          <w:jc w:val="center"/>
        </w:trPr>
        <w:tc>
          <w:tcPr>
            <w:tcW w:w="20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A2C70">
        <w:trPr>
          <w:jc w:val="center"/>
        </w:trPr>
        <w:tc>
          <w:tcPr>
            <w:tcW w:w="20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C70" w:rsidRDefault="00CA2C7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C70">
        <w:trPr>
          <w:jc w:val="center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A2C70">
        <w:trPr>
          <w:jc w:val="center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A2C70">
        <w:trPr>
          <w:jc w:val="center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Контроль знаний и способов действий.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Диктант, грамматические задания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Читает текст диктанта, обращает внимание на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сло-ва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для справок (см.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Прило-жение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). Организует письмо под диктовку, выполнение грамматических заданий. Предлагает сделать самопроверку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текст диктанта. Пишут под диктовку. Выполняют грамматические задания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Диктант, </w:t>
            </w:r>
            <w:r>
              <w:rPr>
                <w:rFonts w:ascii="Times New Roman" w:hAnsi="Times New Roman" w:cs="Times New Roman"/>
              </w:rPr>
              <w:br/>
              <w:t>грамматические задания</w:t>
            </w:r>
          </w:p>
        </w:tc>
      </w:tr>
      <w:tr w:rsidR="00CA2C70">
        <w:trPr>
          <w:jc w:val="center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C70" w:rsidRDefault="00CA2C7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CA2C70" w:rsidRDefault="00CA2C70" w:rsidP="00CA2C70">
      <w:pPr>
        <w:pStyle w:val="ParagraphStyle"/>
        <w:spacing w:line="252" w:lineRule="auto"/>
        <w:jc w:val="center"/>
        <w:rPr>
          <w:rFonts w:ascii="Times New Roman" w:hAnsi="Times New Roman" w:cs="Times New Roman"/>
          <w:caps/>
        </w:rPr>
      </w:pPr>
    </w:p>
    <w:p w:rsidR="00CA2C70" w:rsidRDefault="00CA2C70" w:rsidP="00CA2C70">
      <w:pPr>
        <w:pStyle w:val="ParagraphStyle"/>
        <w:keepNext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CA2C70" w:rsidRDefault="00CA2C70" w:rsidP="00CA2C70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Весна в лесу</w:t>
      </w:r>
    </w:p>
    <w:p w:rsidR="00CA2C70" w:rsidRDefault="00CA2C70" w:rsidP="00CA2C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Хороша весна в лесу! Звонко поют птицы. Под деревьями звенят весенние ручейки. Смолой пахнут душистые клейкие почки. Солнце ласково пригревало землю. Теплый ветер пробегал в высоких вершинах. Зазеленела листва на деревьях.  Появилась  молодая  травка.  На  лесных  полянках  белые  и  голубые  подснежники.  Запели над ручьями голосистые соловьи. По кочкам забегали хлопотливые муравьи. Прогудел первый шмель. На припеке паслись лоси </w:t>
      </w:r>
      <w:r>
        <w:rPr>
          <w:rFonts w:ascii="Times New Roman" w:hAnsi="Times New Roman" w:cs="Times New Roman"/>
          <w:i/>
          <w:iCs/>
          <w:sz w:val="28"/>
          <w:szCs w:val="28"/>
        </w:rPr>
        <w:t>(62 слова)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2C70" w:rsidRDefault="00CA2C70" w:rsidP="00CA2C70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И. Соколов-Микитов</w:t>
      </w:r>
    </w:p>
    <w:p w:rsidR="00CA2C70" w:rsidRDefault="00CA2C70" w:rsidP="00CA2C70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справок</w:t>
      </w:r>
      <w:r>
        <w:rPr>
          <w:rFonts w:ascii="Times New Roman" w:hAnsi="Times New Roman" w:cs="Times New Roman"/>
          <w:sz w:val="28"/>
          <w:szCs w:val="28"/>
        </w:rPr>
        <w:t>: на припек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ласк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2C70" w:rsidRDefault="00CA2C70" w:rsidP="00CA2C70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Определите вид первого предложения по цели высказывания и по интонации.</w:t>
      </w:r>
    </w:p>
    <w:p w:rsidR="00CA2C70" w:rsidRDefault="00CA2C70" w:rsidP="00CA2C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Выпишите по одному глаголу в прошедшем, настоящем и будущем времени.</w:t>
      </w:r>
    </w:p>
    <w:p w:rsidR="00CA2C70" w:rsidRDefault="00CA2C70" w:rsidP="00CA2C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Выпишите глагол из пятого предложения. Разберите его как часть речи.</w:t>
      </w:r>
    </w:p>
    <w:p w:rsidR="00CA2C70" w:rsidRDefault="00CA2C70" w:rsidP="00CA2C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Разберите по составу глагол </w:t>
      </w:r>
      <w:r>
        <w:rPr>
          <w:rFonts w:ascii="Times New Roman" w:hAnsi="Times New Roman" w:cs="Times New Roman"/>
          <w:i/>
          <w:iCs/>
          <w:sz w:val="28"/>
          <w:szCs w:val="28"/>
        </w:rPr>
        <w:t>прогудел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2A89" w:rsidRPr="00CA2C70" w:rsidRDefault="00122A89" w:rsidP="00C50918">
      <w:pPr>
        <w:rPr>
          <w:sz w:val="28"/>
          <w:szCs w:val="28"/>
          <w:lang/>
        </w:rPr>
      </w:pPr>
    </w:p>
    <w:sectPr w:rsidR="00122A89" w:rsidRPr="00CA2C70" w:rsidSect="00CA2C7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71D" w:rsidRDefault="00E2071D" w:rsidP="005258DE">
      <w:pPr>
        <w:spacing w:after="0" w:line="240" w:lineRule="auto"/>
      </w:pPr>
      <w:r>
        <w:separator/>
      </w:r>
    </w:p>
  </w:endnote>
  <w:endnote w:type="continuationSeparator" w:id="0">
    <w:p w:rsidR="00E2071D" w:rsidRDefault="00E2071D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71D" w:rsidRDefault="00E2071D" w:rsidP="005258DE">
      <w:pPr>
        <w:spacing w:after="0" w:line="240" w:lineRule="auto"/>
      </w:pPr>
      <w:r>
        <w:separator/>
      </w:r>
    </w:p>
  </w:footnote>
  <w:footnote w:type="continuationSeparator" w:id="0">
    <w:p w:rsidR="00E2071D" w:rsidRDefault="00E2071D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2071D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A2C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2016-09-11T00:31:00Z</dcterms:created>
  <dcterms:modified xsi:type="dcterms:W3CDTF">2016-09-11T00:31:00Z</dcterms:modified>
</cp:coreProperties>
</file>